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44C4" w14:textId="2993A84A" w:rsidR="004319AD" w:rsidRPr="004319AD" w:rsidRDefault="004319AD" w:rsidP="004319AD">
      <w:pPr>
        <w:jc w:val="center"/>
        <w:rPr>
          <w:rFonts w:asciiTheme="minorBidi" w:hAnsiTheme="minorBidi"/>
          <w:b/>
          <w:bCs/>
          <w:sz w:val="32"/>
          <w:szCs w:val="32"/>
        </w:rPr>
      </w:pPr>
      <w:r w:rsidRPr="004319AD">
        <w:rPr>
          <w:rFonts w:asciiTheme="minorBidi" w:hAnsiTheme="minorBidi"/>
          <w:b/>
          <w:bCs/>
          <w:sz w:val="32"/>
          <w:szCs w:val="32"/>
        </w:rPr>
        <w:t>Summerhouse Behaviour Support Service</w:t>
      </w:r>
    </w:p>
    <w:p w14:paraId="64945527" w14:textId="77777777" w:rsidR="004319AD" w:rsidRPr="004319AD" w:rsidRDefault="004319AD" w:rsidP="004319AD">
      <w:pPr>
        <w:jc w:val="center"/>
        <w:rPr>
          <w:rFonts w:asciiTheme="minorBidi" w:hAnsiTheme="minorBidi"/>
          <w:b/>
          <w:bCs/>
          <w:sz w:val="32"/>
          <w:szCs w:val="32"/>
        </w:rPr>
      </w:pPr>
    </w:p>
    <w:p w14:paraId="6519B02F" w14:textId="55F73568" w:rsidR="000C53FC" w:rsidRPr="004319AD" w:rsidRDefault="000C53FC" w:rsidP="000C53FC">
      <w:pPr>
        <w:spacing w:after="160" w:line="259" w:lineRule="auto"/>
        <w:rPr>
          <w:rFonts w:asciiTheme="minorBidi" w:eastAsia="Calibri" w:hAnsiTheme="minorBidi"/>
          <w:b/>
          <w:sz w:val="28"/>
          <w:szCs w:val="28"/>
        </w:rPr>
      </w:pPr>
      <w:r w:rsidRPr="004319AD">
        <w:rPr>
          <w:rFonts w:asciiTheme="minorBidi" w:eastAsia="Calibri" w:hAnsiTheme="minorBidi"/>
          <w:b/>
          <w:bCs/>
          <w:sz w:val="28"/>
          <w:szCs w:val="28"/>
        </w:rPr>
        <w:t>Policy Title:</w:t>
      </w:r>
      <w:r w:rsidRPr="004319AD">
        <w:rPr>
          <w:rFonts w:asciiTheme="minorBidi" w:eastAsia="Calibri" w:hAnsiTheme="minorBidi"/>
          <w:sz w:val="28"/>
          <w:szCs w:val="28"/>
        </w:rPr>
        <w:t xml:space="preserve"> </w:t>
      </w:r>
      <w:r w:rsidRPr="004319AD">
        <w:rPr>
          <w:rFonts w:asciiTheme="minorBidi" w:eastAsia="Calibri" w:hAnsiTheme="minorBidi"/>
          <w:b/>
          <w:sz w:val="28"/>
          <w:szCs w:val="28"/>
        </w:rPr>
        <w:t>Marking and Feedback Policy</w:t>
      </w:r>
    </w:p>
    <w:p w14:paraId="2588E2B4" w14:textId="77777777" w:rsidR="000C53FC" w:rsidRPr="004319AD" w:rsidRDefault="000C53FC" w:rsidP="000C53FC">
      <w:pPr>
        <w:spacing w:after="160" w:line="259" w:lineRule="auto"/>
        <w:rPr>
          <w:rFonts w:asciiTheme="minorBidi" w:eastAsia="Calibri" w:hAnsiTheme="minorBidi"/>
          <w:sz w:val="28"/>
          <w:szCs w:val="28"/>
        </w:rPr>
      </w:pPr>
      <w:r w:rsidRPr="004319AD">
        <w:rPr>
          <w:rFonts w:asciiTheme="minorBidi" w:eastAsia="Calibri" w:hAnsiTheme="minorBidi"/>
          <w:b/>
          <w:bCs/>
          <w:sz w:val="28"/>
          <w:szCs w:val="28"/>
        </w:rPr>
        <w:t>Date of Most Recent Review: May 2026</w:t>
      </w:r>
      <w:r w:rsidRPr="004319AD">
        <w:rPr>
          <w:rFonts w:asciiTheme="minorBidi" w:eastAsia="Calibri" w:hAnsiTheme="minorBidi"/>
          <w:sz w:val="28"/>
          <w:szCs w:val="28"/>
        </w:rPr>
        <w:t xml:space="preserve"> </w:t>
      </w:r>
    </w:p>
    <w:p w14:paraId="0F6DCEE3" w14:textId="77777777" w:rsidR="000C53FC" w:rsidRPr="004319AD" w:rsidRDefault="000C53FC" w:rsidP="000C53FC">
      <w:pPr>
        <w:spacing w:after="160" w:line="259" w:lineRule="auto"/>
        <w:rPr>
          <w:rFonts w:asciiTheme="minorBidi" w:eastAsia="Calibri" w:hAnsiTheme="minorBidi"/>
          <w:sz w:val="28"/>
          <w:szCs w:val="28"/>
        </w:rPr>
      </w:pPr>
      <w:r w:rsidRPr="004319AD">
        <w:rPr>
          <w:rFonts w:asciiTheme="minorBidi" w:eastAsia="Calibri" w:hAnsiTheme="minorBidi"/>
          <w:b/>
          <w:bCs/>
          <w:sz w:val="28"/>
          <w:szCs w:val="28"/>
        </w:rPr>
        <w:t>Review Schedule:</w:t>
      </w:r>
      <w:r w:rsidRPr="004319AD">
        <w:rPr>
          <w:rFonts w:asciiTheme="minorBidi" w:eastAsia="Calibri" w:hAnsiTheme="minorBidi"/>
          <w:sz w:val="28"/>
          <w:szCs w:val="28"/>
        </w:rPr>
        <w:t xml:space="preserve"> </w:t>
      </w:r>
      <w:r w:rsidRPr="004319AD">
        <w:rPr>
          <w:rFonts w:asciiTheme="minorBidi" w:eastAsia="Calibri" w:hAnsiTheme="minorBidi"/>
          <w:b/>
          <w:bCs/>
          <w:sz w:val="28"/>
          <w:szCs w:val="28"/>
        </w:rPr>
        <w:t>Annually</w:t>
      </w:r>
    </w:p>
    <w:p w14:paraId="02A6967D" w14:textId="77777777" w:rsidR="000C53FC" w:rsidRPr="004319AD" w:rsidRDefault="000C53FC" w:rsidP="000C53FC">
      <w:pPr>
        <w:spacing w:after="160" w:line="259" w:lineRule="auto"/>
        <w:rPr>
          <w:rFonts w:asciiTheme="minorBidi" w:eastAsia="Calibri" w:hAnsiTheme="minorBidi"/>
          <w:sz w:val="28"/>
          <w:szCs w:val="28"/>
        </w:rPr>
      </w:pPr>
      <w:r w:rsidRPr="004319AD">
        <w:rPr>
          <w:rFonts w:asciiTheme="minorBidi" w:eastAsia="Calibri" w:hAnsiTheme="minorBidi"/>
          <w:b/>
          <w:bCs/>
          <w:sz w:val="28"/>
          <w:szCs w:val="28"/>
        </w:rPr>
        <w:t>Next Review Due:</w:t>
      </w:r>
      <w:r w:rsidRPr="004319AD">
        <w:rPr>
          <w:rFonts w:asciiTheme="minorBidi" w:eastAsia="Calibri" w:hAnsiTheme="minorBidi"/>
          <w:sz w:val="28"/>
          <w:szCs w:val="28"/>
        </w:rPr>
        <w:t xml:space="preserve"> </w:t>
      </w:r>
      <w:r w:rsidRPr="004319AD">
        <w:rPr>
          <w:rFonts w:asciiTheme="minorBidi" w:eastAsia="Calibri" w:hAnsiTheme="minorBidi"/>
          <w:b/>
          <w:bCs/>
          <w:sz w:val="28"/>
          <w:szCs w:val="28"/>
        </w:rPr>
        <w:t>May 2027</w:t>
      </w:r>
    </w:p>
    <w:p w14:paraId="4BE7D97B" w14:textId="77777777" w:rsidR="000C53FC" w:rsidRPr="004319AD" w:rsidRDefault="000C53FC" w:rsidP="000C53FC">
      <w:pPr>
        <w:spacing w:after="160" w:line="259" w:lineRule="auto"/>
        <w:rPr>
          <w:rFonts w:asciiTheme="minorBidi" w:eastAsia="Calibri" w:hAnsiTheme="minorBidi"/>
          <w:sz w:val="28"/>
          <w:szCs w:val="28"/>
        </w:rPr>
      </w:pPr>
      <w:r w:rsidRPr="004319AD">
        <w:rPr>
          <w:rFonts w:asciiTheme="minorBidi" w:eastAsia="Calibri" w:hAnsiTheme="minorBidi"/>
          <w:b/>
          <w:bCs/>
          <w:sz w:val="28"/>
          <w:szCs w:val="28"/>
        </w:rPr>
        <w:t xml:space="preserve">Responsible for Review: Head Teacher / Subject Leader / SENDCo </w:t>
      </w:r>
    </w:p>
    <w:p w14:paraId="5D46AF71" w14:textId="77777777" w:rsidR="000C53FC" w:rsidRPr="004319AD" w:rsidRDefault="000C53FC" w:rsidP="000C53FC">
      <w:pPr>
        <w:rPr>
          <w:rFonts w:asciiTheme="minorBidi" w:hAnsiTheme="minorBidi"/>
          <w:b/>
          <w:color w:val="002060"/>
          <w:sz w:val="32"/>
          <w:szCs w:val="32"/>
        </w:rPr>
      </w:pPr>
    </w:p>
    <w:p w14:paraId="5CDED173" w14:textId="77777777" w:rsidR="000C53FC" w:rsidRPr="004319AD" w:rsidRDefault="000C53FC" w:rsidP="00C17C0A">
      <w:pPr>
        <w:jc w:val="center"/>
        <w:rPr>
          <w:rFonts w:asciiTheme="minorBidi" w:hAnsiTheme="minorBidi"/>
          <w:b/>
          <w:color w:val="002060"/>
          <w:sz w:val="32"/>
          <w:szCs w:val="32"/>
        </w:rPr>
      </w:pPr>
    </w:p>
    <w:p w14:paraId="4607BDBA" w14:textId="77777777" w:rsidR="000C53FC" w:rsidRPr="004319AD" w:rsidRDefault="000C53FC" w:rsidP="00C17C0A">
      <w:pPr>
        <w:jc w:val="center"/>
        <w:rPr>
          <w:rFonts w:asciiTheme="minorBidi" w:hAnsiTheme="minorBidi"/>
          <w:b/>
          <w:color w:val="002060"/>
          <w:sz w:val="32"/>
          <w:szCs w:val="32"/>
        </w:rPr>
      </w:pPr>
    </w:p>
    <w:p w14:paraId="392B3121" w14:textId="77777777" w:rsidR="000C53FC" w:rsidRPr="004319AD" w:rsidRDefault="000C53FC" w:rsidP="00C17C0A">
      <w:pPr>
        <w:jc w:val="center"/>
        <w:rPr>
          <w:rFonts w:asciiTheme="minorBidi" w:hAnsiTheme="minorBidi"/>
          <w:b/>
          <w:color w:val="002060"/>
          <w:sz w:val="32"/>
          <w:szCs w:val="32"/>
        </w:rPr>
      </w:pPr>
    </w:p>
    <w:p w14:paraId="6843A10D" w14:textId="77777777" w:rsidR="000C53FC" w:rsidRPr="004319AD" w:rsidRDefault="000C53FC" w:rsidP="00C17C0A">
      <w:pPr>
        <w:jc w:val="center"/>
        <w:rPr>
          <w:rFonts w:asciiTheme="minorBidi" w:hAnsiTheme="minorBidi"/>
          <w:b/>
          <w:color w:val="002060"/>
          <w:sz w:val="32"/>
          <w:szCs w:val="32"/>
        </w:rPr>
      </w:pPr>
    </w:p>
    <w:p w14:paraId="0D255AF4" w14:textId="77777777" w:rsidR="000C53FC" w:rsidRPr="004319AD" w:rsidRDefault="000C53FC" w:rsidP="00C17C0A">
      <w:pPr>
        <w:jc w:val="center"/>
        <w:rPr>
          <w:rFonts w:asciiTheme="minorBidi" w:hAnsiTheme="minorBidi"/>
          <w:b/>
          <w:color w:val="002060"/>
          <w:sz w:val="32"/>
          <w:szCs w:val="32"/>
        </w:rPr>
      </w:pPr>
    </w:p>
    <w:p w14:paraId="55EC048E" w14:textId="77777777" w:rsidR="000C53FC" w:rsidRPr="004319AD" w:rsidRDefault="000C53FC" w:rsidP="00C17C0A">
      <w:pPr>
        <w:jc w:val="center"/>
        <w:rPr>
          <w:rFonts w:asciiTheme="minorBidi" w:hAnsiTheme="minorBidi"/>
          <w:b/>
          <w:color w:val="002060"/>
          <w:sz w:val="32"/>
          <w:szCs w:val="32"/>
        </w:rPr>
      </w:pPr>
    </w:p>
    <w:p w14:paraId="3A1C37B7" w14:textId="77777777" w:rsidR="000C53FC" w:rsidRPr="004319AD" w:rsidRDefault="000C53FC" w:rsidP="00C17C0A">
      <w:pPr>
        <w:jc w:val="center"/>
        <w:rPr>
          <w:rFonts w:asciiTheme="minorBidi" w:hAnsiTheme="minorBidi"/>
          <w:b/>
          <w:color w:val="002060"/>
          <w:sz w:val="32"/>
          <w:szCs w:val="32"/>
        </w:rPr>
      </w:pPr>
    </w:p>
    <w:p w14:paraId="723F68AE" w14:textId="77777777" w:rsidR="000C53FC" w:rsidRPr="004319AD" w:rsidRDefault="000C53FC" w:rsidP="00C17C0A">
      <w:pPr>
        <w:jc w:val="center"/>
        <w:rPr>
          <w:rFonts w:asciiTheme="minorBidi" w:hAnsiTheme="minorBidi"/>
          <w:b/>
          <w:color w:val="002060"/>
          <w:sz w:val="32"/>
          <w:szCs w:val="32"/>
        </w:rPr>
      </w:pPr>
    </w:p>
    <w:p w14:paraId="6004CB03" w14:textId="77777777" w:rsidR="000C53FC" w:rsidRPr="004319AD" w:rsidRDefault="000C53FC" w:rsidP="00C17C0A">
      <w:pPr>
        <w:jc w:val="center"/>
        <w:rPr>
          <w:rFonts w:asciiTheme="minorBidi" w:hAnsiTheme="minorBidi"/>
          <w:b/>
          <w:color w:val="002060"/>
          <w:sz w:val="32"/>
          <w:szCs w:val="32"/>
        </w:rPr>
      </w:pPr>
    </w:p>
    <w:p w14:paraId="4E78F265" w14:textId="77777777" w:rsidR="000C53FC" w:rsidRPr="004319AD" w:rsidRDefault="000C53FC" w:rsidP="00C17C0A">
      <w:pPr>
        <w:jc w:val="center"/>
        <w:rPr>
          <w:rFonts w:asciiTheme="minorBidi" w:hAnsiTheme="minorBidi"/>
          <w:b/>
          <w:color w:val="002060"/>
          <w:sz w:val="32"/>
          <w:szCs w:val="32"/>
        </w:rPr>
      </w:pPr>
    </w:p>
    <w:p w14:paraId="12311720" w14:textId="77777777" w:rsidR="000C53FC" w:rsidRPr="004319AD" w:rsidRDefault="000C53FC" w:rsidP="00C17C0A">
      <w:pPr>
        <w:jc w:val="center"/>
        <w:rPr>
          <w:rFonts w:asciiTheme="minorBidi" w:hAnsiTheme="minorBidi"/>
          <w:b/>
          <w:color w:val="002060"/>
          <w:sz w:val="32"/>
          <w:szCs w:val="32"/>
        </w:rPr>
      </w:pPr>
    </w:p>
    <w:p w14:paraId="372B1BDF" w14:textId="77777777" w:rsidR="000C53FC" w:rsidRPr="004319AD" w:rsidRDefault="000C53FC" w:rsidP="00C17C0A">
      <w:pPr>
        <w:jc w:val="center"/>
        <w:rPr>
          <w:rFonts w:asciiTheme="minorBidi" w:hAnsiTheme="minorBidi"/>
          <w:b/>
          <w:color w:val="002060"/>
          <w:sz w:val="32"/>
          <w:szCs w:val="32"/>
        </w:rPr>
      </w:pPr>
    </w:p>
    <w:p w14:paraId="2078384E" w14:textId="77777777" w:rsidR="000C53FC" w:rsidRDefault="000C53FC" w:rsidP="000C53FC">
      <w:pPr>
        <w:rPr>
          <w:rFonts w:asciiTheme="minorBidi" w:hAnsiTheme="minorBidi"/>
          <w:b/>
          <w:color w:val="002060"/>
          <w:sz w:val="32"/>
          <w:szCs w:val="32"/>
        </w:rPr>
      </w:pPr>
    </w:p>
    <w:p w14:paraId="4A275F54" w14:textId="77777777" w:rsidR="004319AD" w:rsidRPr="004319AD" w:rsidRDefault="004319AD" w:rsidP="000C53FC">
      <w:pPr>
        <w:rPr>
          <w:rFonts w:asciiTheme="minorBidi" w:hAnsiTheme="minorBidi"/>
          <w:b/>
          <w:color w:val="002060"/>
          <w:sz w:val="32"/>
          <w:szCs w:val="32"/>
        </w:rPr>
      </w:pPr>
    </w:p>
    <w:p w14:paraId="1DABDBBD" w14:textId="77777777" w:rsidR="000C53FC" w:rsidRPr="004319AD" w:rsidRDefault="000C53FC" w:rsidP="00C17C0A">
      <w:pPr>
        <w:jc w:val="center"/>
        <w:rPr>
          <w:rFonts w:asciiTheme="minorBidi" w:hAnsiTheme="minorBidi"/>
          <w:b/>
          <w:color w:val="002060"/>
          <w:sz w:val="32"/>
          <w:szCs w:val="32"/>
        </w:rPr>
      </w:pPr>
    </w:p>
    <w:p w14:paraId="211E6A19" w14:textId="77777777" w:rsidR="00631393" w:rsidRPr="004319AD" w:rsidRDefault="00C17C0A" w:rsidP="00C17C0A">
      <w:pPr>
        <w:jc w:val="center"/>
        <w:rPr>
          <w:rFonts w:asciiTheme="minorBidi" w:hAnsiTheme="minorBidi"/>
          <w:b/>
          <w:sz w:val="32"/>
          <w:szCs w:val="32"/>
        </w:rPr>
      </w:pPr>
      <w:r w:rsidRPr="004319AD">
        <w:rPr>
          <w:rFonts w:asciiTheme="minorBidi" w:hAnsiTheme="minorBidi"/>
          <w:b/>
          <w:sz w:val="32"/>
          <w:szCs w:val="32"/>
        </w:rPr>
        <w:lastRenderedPageBreak/>
        <w:t>Marking and Feedback Policy</w:t>
      </w:r>
    </w:p>
    <w:p w14:paraId="26D9130E" w14:textId="77777777" w:rsidR="00C17C0A" w:rsidRPr="004319AD" w:rsidRDefault="00C17C0A" w:rsidP="00C17C0A">
      <w:pPr>
        <w:rPr>
          <w:rFonts w:asciiTheme="minorBidi" w:hAnsiTheme="minorBidi"/>
          <w:b/>
          <w:sz w:val="32"/>
          <w:szCs w:val="32"/>
        </w:rPr>
      </w:pPr>
      <w:r w:rsidRPr="004319AD">
        <w:rPr>
          <w:rFonts w:asciiTheme="minorBidi" w:hAnsiTheme="minorBidi"/>
          <w:b/>
          <w:sz w:val="32"/>
          <w:szCs w:val="32"/>
        </w:rPr>
        <w:t>Aims</w:t>
      </w:r>
    </w:p>
    <w:p w14:paraId="70BCCEFC" w14:textId="77777777" w:rsidR="00C17C0A" w:rsidRPr="004319AD" w:rsidRDefault="00C17C0A" w:rsidP="00C17C0A">
      <w:pPr>
        <w:pStyle w:val="ListParagraph"/>
        <w:numPr>
          <w:ilvl w:val="0"/>
          <w:numId w:val="2"/>
        </w:numPr>
        <w:rPr>
          <w:rFonts w:asciiTheme="minorBidi" w:hAnsiTheme="minorBidi"/>
          <w:sz w:val="24"/>
          <w:szCs w:val="24"/>
        </w:rPr>
      </w:pPr>
      <w:r w:rsidRPr="004319AD">
        <w:rPr>
          <w:rFonts w:asciiTheme="minorBidi" w:hAnsiTheme="minorBidi"/>
          <w:sz w:val="24"/>
          <w:szCs w:val="24"/>
        </w:rPr>
        <w:t>A consistent and manageable method of marking, feedback and pupil response throughout the unit</w:t>
      </w:r>
    </w:p>
    <w:p w14:paraId="165D7DA7" w14:textId="77777777" w:rsidR="00C17C0A" w:rsidRPr="004319AD" w:rsidRDefault="00C17C0A" w:rsidP="00C17C0A">
      <w:pPr>
        <w:pStyle w:val="ListParagraph"/>
        <w:numPr>
          <w:ilvl w:val="0"/>
          <w:numId w:val="2"/>
        </w:numPr>
        <w:rPr>
          <w:rFonts w:asciiTheme="minorBidi" w:hAnsiTheme="minorBidi"/>
          <w:sz w:val="24"/>
          <w:szCs w:val="24"/>
        </w:rPr>
      </w:pPr>
      <w:r w:rsidRPr="004319AD">
        <w:rPr>
          <w:rFonts w:asciiTheme="minorBidi" w:hAnsiTheme="minorBidi"/>
          <w:sz w:val="24"/>
          <w:szCs w:val="24"/>
        </w:rPr>
        <w:t>All adults working with the children will be involved in marking and feedback</w:t>
      </w:r>
    </w:p>
    <w:p w14:paraId="1BAA3CEC" w14:textId="77777777" w:rsidR="00C17C0A" w:rsidRPr="004319AD" w:rsidRDefault="00C17C0A" w:rsidP="00C17C0A">
      <w:pPr>
        <w:pStyle w:val="ListParagraph"/>
        <w:numPr>
          <w:ilvl w:val="0"/>
          <w:numId w:val="2"/>
        </w:numPr>
        <w:rPr>
          <w:rFonts w:asciiTheme="minorBidi" w:hAnsiTheme="minorBidi"/>
          <w:sz w:val="24"/>
          <w:szCs w:val="24"/>
        </w:rPr>
      </w:pPr>
      <w:r w:rsidRPr="004319AD">
        <w:rPr>
          <w:rFonts w:asciiTheme="minorBidi" w:hAnsiTheme="minorBidi"/>
          <w:sz w:val="24"/>
          <w:szCs w:val="24"/>
        </w:rPr>
        <w:t>Children will be given opportunities to respond to adult feedback and to  make improvements to their work</w:t>
      </w:r>
    </w:p>
    <w:p w14:paraId="6CEFE79F" w14:textId="77777777" w:rsidR="00C17C0A" w:rsidRPr="004319AD" w:rsidRDefault="00C17C0A" w:rsidP="00C17C0A">
      <w:pPr>
        <w:pStyle w:val="ListParagraph"/>
        <w:numPr>
          <w:ilvl w:val="0"/>
          <w:numId w:val="2"/>
        </w:numPr>
        <w:rPr>
          <w:rFonts w:asciiTheme="minorBidi" w:hAnsiTheme="minorBidi"/>
          <w:sz w:val="24"/>
          <w:szCs w:val="24"/>
        </w:rPr>
      </w:pPr>
      <w:r w:rsidRPr="004319AD">
        <w:rPr>
          <w:rFonts w:asciiTheme="minorBidi" w:hAnsiTheme="minorBidi"/>
          <w:sz w:val="24"/>
          <w:szCs w:val="24"/>
        </w:rPr>
        <w:t>Clear strategies for improvement will be given</w:t>
      </w:r>
    </w:p>
    <w:p w14:paraId="4A95C050" w14:textId="77777777" w:rsidR="00834EFA" w:rsidRPr="004319AD" w:rsidRDefault="00C17C0A" w:rsidP="00C17C0A">
      <w:pPr>
        <w:pStyle w:val="ListParagraph"/>
        <w:numPr>
          <w:ilvl w:val="0"/>
          <w:numId w:val="2"/>
        </w:numPr>
        <w:rPr>
          <w:rFonts w:asciiTheme="minorBidi" w:hAnsiTheme="minorBidi"/>
          <w:sz w:val="24"/>
          <w:szCs w:val="24"/>
        </w:rPr>
      </w:pPr>
      <w:r w:rsidRPr="004319AD">
        <w:rPr>
          <w:rFonts w:asciiTheme="minorBidi" w:hAnsiTheme="minorBidi"/>
          <w:sz w:val="24"/>
          <w:szCs w:val="24"/>
        </w:rPr>
        <w:t>Marking and feedback to inform future planning and target setting</w:t>
      </w:r>
    </w:p>
    <w:p w14:paraId="6DFF9926"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Most of our feedback is verbal – both during and at the end of a task. In many cases, the child will be responding to verbal feedback during the lesson a</w:t>
      </w:r>
      <w:r w:rsidR="00834EFA" w:rsidRPr="004319AD">
        <w:rPr>
          <w:rFonts w:asciiTheme="minorBidi" w:hAnsiTheme="minorBidi"/>
          <w:sz w:val="24"/>
          <w:szCs w:val="24"/>
        </w:rPr>
        <w:t xml:space="preserve">s they are completing the task. </w:t>
      </w:r>
      <w:r w:rsidRPr="004319AD">
        <w:rPr>
          <w:rFonts w:asciiTheme="minorBidi" w:hAnsiTheme="minorBidi"/>
          <w:sz w:val="24"/>
          <w:szCs w:val="24"/>
        </w:rPr>
        <w:t>Wherever possible we mark with the child so that they are conferencing with the teacher and learning what they need to do next.</w:t>
      </w:r>
    </w:p>
    <w:p w14:paraId="01A329B7" w14:textId="77777777" w:rsidR="00C17C0A" w:rsidRPr="004319AD" w:rsidRDefault="00C17C0A" w:rsidP="00C17C0A">
      <w:pPr>
        <w:rPr>
          <w:rFonts w:asciiTheme="minorBidi" w:hAnsiTheme="minorBidi"/>
          <w:b/>
          <w:sz w:val="32"/>
          <w:szCs w:val="32"/>
        </w:rPr>
      </w:pPr>
      <w:r w:rsidRPr="004319AD">
        <w:rPr>
          <w:rFonts w:asciiTheme="minorBidi" w:hAnsiTheme="minorBidi"/>
          <w:b/>
          <w:sz w:val="32"/>
          <w:szCs w:val="32"/>
        </w:rPr>
        <w:t>Annotating Work</w:t>
      </w:r>
    </w:p>
    <w:p w14:paraId="6B83FBF6" w14:textId="77777777" w:rsidR="00834EFA" w:rsidRPr="004319AD" w:rsidRDefault="00834EFA" w:rsidP="00C17C0A">
      <w:pPr>
        <w:rPr>
          <w:rFonts w:asciiTheme="minorBidi" w:hAnsiTheme="minorBidi"/>
          <w:sz w:val="24"/>
          <w:szCs w:val="24"/>
        </w:rPr>
      </w:pPr>
      <w:r w:rsidRPr="004319AD">
        <w:rPr>
          <w:rFonts w:asciiTheme="minorBidi" w:hAnsiTheme="minorBidi"/>
          <w:sz w:val="24"/>
          <w:szCs w:val="24"/>
        </w:rPr>
        <w:t>Given that our children are coming from a wide variety of different schools and frequently have additional learning needs, we aim to keep our marking code as simple as possible in order for them to transfer skills and understanding between their mainstream school and here.</w:t>
      </w:r>
    </w:p>
    <w:p w14:paraId="41660C32"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 xml:space="preserve">All pieces of work must be dated and have a Learning Objective (LO) written by the </w:t>
      </w:r>
      <w:r w:rsidR="00866B13" w:rsidRPr="004319AD">
        <w:rPr>
          <w:rFonts w:asciiTheme="minorBidi" w:hAnsiTheme="minorBidi"/>
          <w:sz w:val="24"/>
          <w:szCs w:val="24"/>
        </w:rPr>
        <w:t>pupil or teacher as appropriate as well as success criteria.</w:t>
      </w:r>
    </w:p>
    <w:p w14:paraId="02EEBAE7"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A – achieved LO</w:t>
      </w:r>
    </w:p>
    <w:p w14:paraId="1B84D024"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PA – partially achieved LO</w:t>
      </w:r>
    </w:p>
    <w:p w14:paraId="5131AC9A"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NA – not achieved LO</w:t>
      </w:r>
    </w:p>
    <w:p w14:paraId="79B77146"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I – independent work</w:t>
      </w:r>
    </w:p>
    <w:p w14:paraId="0D8188C3"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S – supported work</w:t>
      </w:r>
    </w:p>
    <w:p w14:paraId="3D685DE8" w14:textId="77777777" w:rsidR="00C17C0A" w:rsidRPr="004319AD" w:rsidRDefault="00C17C0A" w:rsidP="00C17C0A">
      <w:pPr>
        <w:rPr>
          <w:rFonts w:asciiTheme="minorBidi" w:hAnsiTheme="minorBidi"/>
          <w:sz w:val="24"/>
          <w:szCs w:val="24"/>
        </w:rPr>
      </w:pPr>
      <w:r w:rsidRPr="004319AD">
        <w:rPr>
          <w:rFonts w:asciiTheme="minorBidi" w:hAnsiTheme="minorBidi"/>
          <w:sz w:val="24"/>
          <w:szCs w:val="24"/>
        </w:rPr>
        <w:t>VF – verbal feedback given (may elaborate on this if appropriate)</w:t>
      </w:r>
    </w:p>
    <w:p w14:paraId="67E7688B" w14:textId="77777777" w:rsidR="00834EFA" w:rsidRPr="004319AD" w:rsidRDefault="00866B13" w:rsidP="00C17C0A">
      <w:pPr>
        <w:rPr>
          <w:rFonts w:asciiTheme="minorBidi" w:hAnsiTheme="minorBidi"/>
          <w:sz w:val="24"/>
          <w:szCs w:val="24"/>
        </w:rPr>
      </w:pPr>
      <w:r w:rsidRPr="004319AD">
        <w:rPr>
          <w:rFonts w:asciiTheme="minorBidi" w:hAnsiTheme="minorBidi"/>
          <w:sz w:val="24"/>
          <w:szCs w:val="24"/>
        </w:rPr>
        <w:t>All children’s work must be marked in sufficient depth and linked to the learning objective.</w:t>
      </w:r>
    </w:p>
    <w:p w14:paraId="33A27F7A" w14:textId="77777777" w:rsidR="00866B13" w:rsidRPr="004319AD" w:rsidRDefault="00866B13" w:rsidP="00C17C0A">
      <w:pPr>
        <w:rPr>
          <w:rFonts w:asciiTheme="minorBidi" w:hAnsiTheme="minorBidi"/>
          <w:sz w:val="24"/>
          <w:szCs w:val="24"/>
        </w:rPr>
      </w:pPr>
      <w:r w:rsidRPr="004319AD">
        <w:rPr>
          <w:rFonts w:asciiTheme="minorBidi" w:hAnsiTheme="minorBidi"/>
          <w:sz w:val="24"/>
          <w:szCs w:val="24"/>
        </w:rPr>
        <w:t>Work must be marked daily by any adult in class.</w:t>
      </w:r>
    </w:p>
    <w:p w14:paraId="7C014322" w14:textId="77777777" w:rsidR="00866B13" w:rsidRPr="004319AD" w:rsidRDefault="00866B13" w:rsidP="00C17C0A">
      <w:pPr>
        <w:rPr>
          <w:rFonts w:asciiTheme="minorBidi" w:hAnsiTheme="minorBidi"/>
          <w:sz w:val="24"/>
          <w:szCs w:val="24"/>
        </w:rPr>
      </w:pPr>
      <w:r w:rsidRPr="004319AD">
        <w:rPr>
          <w:rFonts w:asciiTheme="minorBidi" w:hAnsiTheme="minorBidi"/>
          <w:sz w:val="24"/>
          <w:szCs w:val="24"/>
        </w:rPr>
        <w:t>Where appropriate ‘next steps’ must be included.</w:t>
      </w:r>
    </w:p>
    <w:p w14:paraId="57796B0F" w14:textId="77777777" w:rsidR="00866B13" w:rsidRPr="004319AD" w:rsidRDefault="00866B13" w:rsidP="00C17C0A">
      <w:pPr>
        <w:rPr>
          <w:rFonts w:asciiTheme="minorBidi" w:hAnsiTheme="minorBidi"/>
          <w:sz w:val="24"/>
          <w:szCs w:val="24"/>
        </w:rPr>
      </w:pPr>
      <w:r w:rsidRPr="004319AD">
        <w:rPr>
          <w:rFonts w:asciiTheme="minorBidi" w:hAnsiTheme="minorBidi"/>
          <w:sz w:val="24"/>
          <w:szCs w:val="24"/>
        </w:rPr>
        <w:t xml:space="preserve">Children where appropriate to fill in ‘I think I need to’ </w:t>
      </w:r>
    </w:p>
    <w:sectPr w:rsidR="00866B13" w:rsidRPr="004319AD" w:rsidSect="004319AD">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E4BEF"/>
    <w:multiLevelType w:val="hybridMultilevel"/>
    <w:tmpl w:val="AE56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267BE"/>
    <w:multiLevelType w:val="hybridMultilevel"/>
    <w:tmpl w:val="4744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519750">
    <w:abstractNumId w:val="1"/>
  </w:num>
  <w:num w:numId="2" w16cid:durableId="46100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0A"/>
    <w:rsid w:val="000C53FC"/>
    <w:rsid w:val="004319AD"/>
    <w:rsid w:val="005B2916"/>
    <w:rsid w:val="005E7A8F"/>
    <w:rsid w:val="00631393"/>
    <w:rsid w:val="007454A7"/>
    <w:rsid w:val="00834EFA"/>
    <w:rsid w:val="00866B13"/>
    <w:rsid w:val="009A0506"/>
    <w:rsid w:val="00C17C0A"/>
    <w:rsid w:val="00C76F4A"/>
    <w:rsid w:val="00D44F64"/>
    <w:rsid w:val="00ED60B2"/>
    <w:rsid w:val="00F113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A917"/>
  <w15:docId w15:val="{ABD15E05-6C9B-4697-8769-D93A4EBE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Hullett</dc:creator>
  <cp:lastModifiedBy>Dalton, Mark</cp:lastModifiedBy>
  <cp:revision>3</cp:revision>
  <cp:lastPrinted>2017-10-31T14:20:00Z</cp:lastPrinted>
  <dcterms:created xsi:type="dcterms:W3CDTF">2026-06-08T20:45:00Z</dcterms:created>
  <dcterms:modified xsi:type="dcterms:W3CDTF">2026-06-08T21:13:00Z</dcterms:modified>
</cp:coreProperties>
</file>